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8550AC" w:rsidRDefault="003B5FF9" w:rsidP="003B5FF9">
      <w:pPr>
        <w:jc w:val="center"/>
        <w:rPr>
          <w:rFonts w:ascii="Sylfaen" w:hAnsi="Sylfaen" w:cs="Sylfaen"/>
          <w:b/>
          <w:bCs/>
          <w:lang w:val="ka-GE"/>
        </w:rPr>
      </w:pPr>
      <w:r w:rsidRPr="008550AC">
        <w:rPr>
          <w:rFonts w:ascii="Sylfaen" w:hAnsi="Sylfaen" w:cs="Sylfaen"/>
          <w:b/>
          <w:bCs/>
          <w:lang w:val="ka-GE"/>
        </w:rPr>
        <w:t>კურიკულუმი</w:t>
      </w:r>
    </w:p>
    <w:p w:rsidR="00507F68" w:rsidRPr="006858BC" w:rsidRDefault="00507F68" w:rsidP="00507F68">
      <w:pPr>
        <w:jc w:val="center"/>
        <w:rPr>
          <w:b/>
          <w:color w:val="943634" w:themeColor="accent2" w:themeShade="BF"/>
          <w:lang w:val="ka-GE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507F68" w:rsidRPr="008A2856" w:rsidTr="000F6DBE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ენა და ლიტერატურა</w:t>
            </w:r>
            <w:r w:rsidRPr="008A285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B7AFE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9B7AFE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Language and Literature</w:t>
            </w:r>
            <w:r w:rsidRPr="008A2856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8A2856" w:rsidTr="000F6DBE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ჰუმანიტარულ მეცნიერებათა ბაკალავრი </w:t>
            </w:r>
            <w:r w:rsidRPr="008A2856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8A285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ფილოლოგიაში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sz w:val="20"/>
                <w:szCs w:val="20"/>
                <w:lang w:val="ka-GE"/>
              </w:rPr>
              <w:t>Bachelor of Arts in Philology</w:t>
            </w:r>
            <w:r w:rsidRPr="008A2856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8A2856" w:rsidTr="000F6DBE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8A2856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8A2856" w:rsidTr="000F6DBE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პროფესორი  ნესტან კუტივაძე</w:t>
            </w:r>
          </w:p>
          <w:p w:rsidR="00507F68" w:rsidRPr="009B7AFE" w:rsidRDefault="00507F68" w:rsidP="000F6DBE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პროფესორი რუსუდან საღინაძე</w:t>
            </w:r>
          </w:p>
        </w:tc>
      </w:tr>
      <w:tr w:rsidR="00507F68" w:rsidRPr="008A2856" w:rsidTr="000F6DBE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07F68" w:rsidRPr="009B7AFE" w:rsidRDefault="00507F68" w:rsidP="000F6D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B7AFE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ხანგრძლივობა: 8 სემესტრი; 240 კრედიტი.</w:t>
            </w:r>
          </w:p>
          <w:p w:rsidR="00507F68" w:rsidRPr="009B7AFE" w:rsidRDefault="00507F68" w:rsidP="000F6DB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B7A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9B7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9B7AFE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9B7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9B7A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9B7AFE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9B7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80 </w:t>
            </w:r>
            <w:r w:rsidRPr="009B7A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9B7AFE">
              <w:rPr>
                <w:rFonts w:ascii="Sylfaen" w:hAnsi="Sylfaen"/>
                <w:bCs/>
                <w:sz w:val="20"/>
                <w:szCs w:val="20"/>
                <w:lang w:val="ka-GE"/>
              </w:rPr>
              <w:t>დამატებითი (</w:t>
            </w:r>
            <w:r w:rsidRPr="009B7AFE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9B7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9B7A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9B7AF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9B7A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8A2856" w:rsidTr="000F6DBE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8A2856" w:rsidTr="000F6DBE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Default="00507F68" w:rsidP="000F6D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2F4B01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2F4B01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ენისა და ლიტერატურის საბაკალავრო პროგრამა (საგანმანათლებლო პროგრამების აკრედიტაციის საბჭოს გადაწყვეტილება №44, 23. 09. 2011).</w:t>
            </w:r>
          </w:p>
          <w:p w:rsidR="00507F68" w:rsidRPr="00FD5E07" w:rsidRDefault="00507F68" w:rsidP="000F6DB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4B01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2F4B01">
              <w:rPr>
                <w:rFonts w:ascii="Sylfaen" w:hAnsi="Sylfaen"/>
                <w:sz w:val="20"/>
                <w:szCs w:val="20"/>
                <w:lang w:val="ka-GE"/>
              </w:rPr>
              <w:t xml:space="preserve"> - აკაკი წერეთლის სახელმწიფო უნივერსიტეტის ქართული ენისა და ლიტერატურის საბაკალავრო პროგრამა (საგანმანათლებლო პროგრამების აკრედიტაციის საბჭოს გადაწყვეტილება </w:t>
            </w:r>
            <w:r w:rsidRPr="002F4B01">
              <w:rPr>
                <w:rFonts w:ascii="Sylfaen" w:hAnsi="Sylfaen"/>
                <w:sz w:val="20"/>
                <w:szCs w:val="20"/>
              </w:rPr>
              <w:t>№9</w:t>
            </w:r>
            <w:r w:rsidRPr="002F4B0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2F4B01">
              <w:rPr>
                <w:rFonts w:ascii="Sylfaen" w:hAnsi="Sylfaen"/>
                <w:sz w:val="20"/>
                <w:szCs w:val="20"/>
              </w:rPr>
              <w:t xml:space="preserve"> (11/12)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1</w:t>
            </w:r>
            <w:r w:rsidRPr="002F4B01">
              <w:rPr>
                <w:rFonts w:ascii="Sylfaen" w:hAnsi="Sylfaen"/>
                <w:sz w:val="20"/>
                <w:szCs w:val="20"/>
                <w:lang w:val="ka-GE"/>
              </w:rPr>
              <w:t>3. 0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  <w:r w:rsidRPr="002F4B01">
              <w:rPr>
                <w:rFonts w:ascii="Sylfaen" w:hAnsi="Sylfaen"/>
                <w:sz w:val="20"/>
                <w:szCs w:val="20"/>
                <w:lang w:val="ka-GE"/>
              </w:rPr>
              <w:t>. 201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Pr="002F4B01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Pr="008A285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A2856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8A2856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7F68" w:rsidRDefault="00507F68" w:rsidP="000F6DBE">
            <w:pPr>
              <w:spacing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ბაკალავრიატის საგანმანათლებლო პროგრამით სწავლის უფლება აქვს აბიტურიენტს, რომელმაც გაიარა შესაბამისი ერთიანი ეროვნული გამოცდები </w:t>
            </w:r>
            <w:r w:rsidRPr="008A2856">
              <w:rPr>
                <w:rFonts w:ascii="Sylfaen" w:hAnsi="Sylfaen" w:cs="Sylfaen"/>
                <w:noProof/>
                <w:sz w:val="20"/>
                <w:szCs w:val="20"/>
              </w:rPr>
              <w:t xml:space="preserve">საქართველოს </w:t>
            </w:r>
            <w:r w:rsidRPr="008A285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განათლებისა და მეცნიერების სამინისტროს მიერ დადგენილი წესის შესაბამისად და ფლობს სათანადო სერ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</w:t>
            </w:r>
            <w:r w:rsidRPr="008A285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იფიკატს. </w:t>
            </w:r>
          </w:p>
          <w:p w:rsidR="00507F68" w:rsidRPr="008A2856" w:rsidRDefault="00507F68" w:rsidP="000F6DBE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A2856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8A285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მიზნები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სტუდენტთა მომზადება ზოგადფილოლოგიური      მიმართულებით;  საბაზისო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მოთხოვნათა შესაბამის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დონეზე       ქართველურ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 ენათმეცნიერებასა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ლიტერატურათმცოდნეობაში   ცოდნის   მიღება;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ქართული   ენისა  და  ქართული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ლიტერატურის   ძირითად    საკითხებსა და  ქართველოლოგიის ზოგად პრობლემებში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გაცნობიერება; დარგის     პრობლემატიკის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შესასწავლად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საჭირო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უნარ-ჩვევების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გამომუშავება; პრაქტიკული საქმიანობისათვის  და მაგისტრატურაში სწავლის გასაგრძელებლად მომზადება.</w:t>
            </w:r>
            <w:r w:rsidRPr="008A2856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725D32" w:rsidRDefault="00507F68" w:rsidP="000F6DBE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725D3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  <w:r w:rsidRPr="00725D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725D3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725D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507F68" w:rsidRPr="00725D32" w:rsidRDefault="00507F68" w:rsidP="000F6D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5D3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(სწავლის შედეგების რუქა ახლავს დანართის სახით, იხ. დანართი 1)</w:t>
            </w:r>
          </w:p>
        </w:tc>
      </w:tr>
      <w:tr w:rsidR="00507F68" w:rsidRPr="008A2856" w:rsidTr="000F6DBE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725D32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5D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ბაკალავრიატის კურსადმთავრებულს აქვს საბაზისო ცოდნა ქართულ ლიტერატურასა და ქართველურ ენათმეცნიერებაში. შეუძლია  დარგის კომპლექსურ საკითხების გაცნობიერება ერთ მთლიან კულტურულ კონტექსტში. </w:t>
            </w:r>
          </w:p>
          <w:p w:rsidR="00507F68" w:rsidRPr="00725D32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5D3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აქვს საბაზისო ცოდნა: ფილოსოფიაში; ისტორიულ მეცნიერებებში; კლასიკურ ფილოლოგიაში; ენათმეცნიერების შესავალში; ლიტმცოდნეობის შესავალში; თანამედროვე  ქართულ ენაში (ფონეტიკა, მორფოლოგია, სინტაქსი), ძველ ქართულ ენაში, ქართული ენის  დიალქტოლოგიაში, ქართული ენის ლექსიკოლოგიასა და სტილისტიკაში; ქართული სალიტერატურო ენის ისტორიაში; ზოგად ენათმეცნიერებაში, ძველ ქართულ ლიტერატურაში;  XIX საუკუნის ქართულ ლიტერატურაში;  XX საუკუნის ქართულ  ლიტერატურაში; XX და XXI საუკუნეთა მიჯნის ქართულ ლიტერატურაში; ქართულ ფოლკლორში; რუსთველოლოგიაში; ტექსტოლოგიაში; ლიტერატურის თეორიაში; ქართულ ლიტერატურულ  კრიტიკაში. შეისწავლის უცხო ენას არანაკლებ  B-1 დონეზე.</w:t>
            </w:r>
          </w:p>
          <w:p w:rsidR="00507F68" w:rsidRPr="00725D32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25D32">
              <w:rPr>
                <w:rFonts w:ascii="Sylfaen" w:hAnsi="Sylfaen"/>
                <w:sz w:val="20"/>
                <w:szCs w:val="20"/>
                <w:lang w:val="ka-GE"/>
              </w:rPr>
              <w:t>განუმტკიცებული აქვს მხატვრულ-ესთეტიკური აზროვნება, შეუძლია სამეცნიერო ლიტერატურაზე მუშაობა, შეუძლია ლიტერატურათმცოდნეობითი და ლინგვისტური წყაროების, ფაქტებისა და მოვლენების კრიტიკული შეფასება, ქართული ენისა და ლიტერატურის მნიშვნელოვან საკითხებზე საკუთარი პოზიციის გამოხატვა და დასაბუთება;</w:t>
            </w:r>
          </w:p>
          <w:p w:rsidR="00507F68" w:rsidRPr="00725D32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725D32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დარგობრივ პრობლემების  განხილვა ერთ მთლიან ისტორიულ, ფილოსოფიურ და კულტურულ კონტექსტში.</w:t>
            </w:r>
          </w:p>
        </w:tc>
      </w:tr>
      <w:tr w:rsidR="00507F68" w:rsidRPr="008A2856" w:rsidTr="000F6DBE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მიღებული ცოდნის პრაქტიკულად გამოყენება წინასწარ განსაზღვრულ  მითითებათა შესაბამისად;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შეიძლია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ძველი და ახალი ქართული ენის ფონეტიკის, მორფოლოგიის, სინტაქსის, დიალექტოლოგიის, ლექსიკოლოგიის, სტილისტიკის, ქართული ლიტერატურის, ლიტერატურის თეორიის, ფოლკლორის, ტექსტოლოგიისა და ლიტერატურული კრიტიკის საბაზისო საკითხების გააზრება, ახალ ინფორმაციებთან დაკავშირება და სათანადოდ შეფასება;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საბაზისო ცოდნის საფუძველზე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დარგის კომპლექსური საკითხების გამოცნობა, ჩვენება  და ახსნა;  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პრაქტიკული ხასიათის პროექტების განხორციელებაში მონაწილეობის მიღება;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ლიტერატურულ და ლინგვოკულტუროლოგიურ პროცესებთან დაკავშირებით გამართულ განხილვებში მონაწილეობის მისაღებად მომზადება.</w:t>
            </w:r>
          </w:p>
        </w:tc>
      </w:tr>
      <w:tr w:rsidR="00507F68" w:rsidRPr="008A2856" w:rsidTr="000F6DBE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ფილოლოგიის დარგში ძირითადი პრობლემების ფორმულირება, ცალკეულ თემებთან დაკავშირებით მონაცემთა ბაზის შექმნა, სისტემატიზაცია, განზოგადება, სინთეზირება და კრიტიკული ანალიზის შემდეგ სათანადოდ დასაბუთებული დასკვნების ჩამოყალიბება;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შესაბამის მითითებათა საფუძველზე  შესწავლილი მასალის ინტერპრეტაცია და შეჯამება დარგობრივი სფეროსათვის შესატყვის მეთოდთა გამოყენებითა და თანამედროვეობის მოთხოვნათა  გათვალისწინებით.</w:t>
            </w:r>
          </w:p>
        </w:tc>
      </w:tr>
      <w:tr w:rsidR="00507F68" w:rsidRPr="008A2856" w:rsidTr="000F6DBE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ქართული ენისა და ლიტერატურის  პრობლემებთან დაკავშირებით წერილობითი ანგარიშის მომზადება და ინფორმაციის ზეპირად გადაცემა სპეციალისტებისა და არასპეციალისტებისათვის ქართულ და უცხო ენებზე;</w:t>
            </w:r>
          </w:p>
          <w:p w:rsidR="00507F68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პროფესიულ დისკუსიაში   მონაწილეობა,  საკუთარ   შეხედულებათა პრეზენტაცია, განმარტება და დაცვა;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ქართულ და უცხო ენებზე სპეციალური მასალის  მოძიება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როგორც ინტერნეტით, ასევე ბიბლიოთეკებში.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ინფორმაციის  შეკრება, სისტემატიზაცია და შეჯამება. </w:t>
            </w:r>
          </w:p>
        </w:tc>
      </w:tr>
      <w:tr w:rsidR="00507F68" w:rsidRPr="008A2856" w:rsidTr="000F6DBE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7F68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დროის დაგეგმვა, ორგანიზება, პრაქტიკული მეცადინეობის დაწყებამდე გეგმის შედგენა, პრიორიტეტების გამოყოფა და საკუთარ შესაძლებლობათა შეფასება;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მიმდინარე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პროცესის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, შუალედური 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ფინალური შეფასებების შედეგების შესაბამისად</w:t>
            </w:r>
            <w:r w:rsidRPr="008A285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საკუთარი სწავლის პროცესის   ადეკვატურად შეფასება და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შემდგომი სწავლის საჭიროებათა  დადგენა.</w:t>
            </w:r>
          </w:p>
        </w:tc>
      </w:tr>
      <w:tr w:rsidR="00507F68" w:rsidRPr="008A2856" w:rsidTr="000F6DBE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ეთიკის დაცვა და სხვათა დამსახურების ობიექტურად და კეთილსინდისიერად შეფასება;         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კულტურული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,    მეცნიერული   და სხვა სახის მოვლენებისადმი სახელმწიფოებრივი  მიდგომა;</w:t>
            </w:r>
          </w:p>
          <w:p w:rsidR="00507F68" w:rsidRPr="008A2856" w:rsidRDefault="00507F68" w:rsidP="000F6DBE">
            <w:pPr>
              <w:pStyle w:val="ListParagraph"/>
              <w:spacing w:line="240" w:lineRule="auto"/>
              <w:ind w:left="0"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ჰუმანისტურ ღირებულებათა ფორმირების პროცესში მონაწილეობა და სწრაფვა მათ დასამკვიდრებლად.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8A2856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after="0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8D303A">
              <w:rPr>
                <w:sz w:val="20"/>
                <w:szCs w:val="20"/>
                <w:lang w:val="ka-GE"/>
              </w:rPr>
              <w:t xml:space="preserve">,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8D303A">
              <w:rPr>
                <w:sz w:val="20"/>
                <w:szCs w:val="20"/>
                <w:lang w:val="ka-GE"/>
              </w:rPr>
              <w:t>,</w:t>
            </w:r>
            <w:r w:rsidRPr="008D30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8D303A">
              <w:rPr>
                <w:sz w:val="20"/>
                <w:szCs w:val="20"/>
                <w:lang w:val="ka-GE"/>
              </w:rPr>
              <w:t xml:space="preserve">,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8D303A">
              <w:rPr>
                <w:sz w:val="20"/>
                <w:szCs w:val="20"/>
                <w:lang w:val="ka-GE"/>
              </w:rPr>
              <w:t>/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8D303A">
              <w:rPr>
                <w:sz w:val="20"/>
                <w:szCs w:val="20"/>
                <w:lang w:val="ka-GE"/>
              </w:rPr>
              <w:t xml:space="preserve">,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8D303A">
              <w:rPr>
                <w:sz w:val="20"/>
                <w:szCs w:val="20"/>
                <w:lang w:val="ka-GE"/>
              </w:rPr>
              <w:t xml:space="preserve">,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მუშაობა</w:t>
            </w:r>
            <w:r w:rsidRPr="008D303A">
              <w:rPr>
                <w:sz w:val="20"/>
                <w:szCs w:val="20"/>
                <w:lang w:val="ka-GE"/>
              </w:rPr>
              <w:t xml:space="preserve">,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D303A">
              <w:rPr>
                <w:sz w:val="20"/>
                <w:szCs w:val="20"/>
                <w:lang w:val="ka-GE"/>
              </w:rPr>
              <w:t xml:space="preserve"> </w:t>
            </w:r>
            <w:r w:rsidRPr="008D303A">
              <w:rPr>
                <w:rFonts w:ascii="Sylfaen" w:hAnsi="Sylfaen" w:cs="Sylfaen"/>
                <w:sz w:val="20"/>
                <w:szCs w:val="20"/>
                <w:lang w:val="ka-GE"/>
              </w:rPr>
              <w:t>ინდუქციური და დედუქციური მეთოდები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... 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- 15 კრედიტი;</w:t>
            </w:r>
          </w:p>
          <w:p w:rsidR="00507F68" w:rsidRPr="008A2856" w:rsidRDefault="00507F68" w:rsidP="000F6DB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პროგრამისათვის სავალდებულო კურსები - 125 კრედიტი</w:t>
            </w:r>
          </w:p>
          <w:p w:rsidR="00507F68" w:rsidRPr="008A2856" w:rsidRDefault="00507F68" w:rsidP="000F6DB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8A28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კურსებისათვის - 40 კრედიტი; </w:t>
            </w:r>
          </w:p>
          <w:p w:rsidR="00507F68" w:rsidRPr="006858BC" w:rsidRDefault="00507F68" w:rsidP="000F6DB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სპეციალობისათვის - 60 კრედიტი. 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იხ დანართი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 სისტემა იყოფა შემდეგ კომპონენტებად: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პროგრამის კომპონენტის შეფასების საერთო ქულიდან (100 ქულა) 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-30 ქულა;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შუალედური გამოცდა- 30 ქულა;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დასკვნითი გამოცდა -  40 ქულა.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ა.ა) (A) ფრიადი – შეფასების 91-100 ქულა;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(B) ძალიან კარგი – მაქსიმალური შეფასების 81-90 ქულა;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ა.გ) (C) კარგი – მაქსიმალური შეფასების 71-80 ქულა;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(D) დამაკმაყოფილებელი – მაქსიმალური შეფასების 61-70 ქულა;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ა.ე) (E) საკმარისი – მაქსიმალური შეფასების 51-60 ქულა.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ბ.ა)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ბ.ბ)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42A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                 </w:t>
            </w:r>
          </w:p>
          <w:p w:rsidR="00507F68" w:rsidRPr="009242A1" w:rsidRDefault="00507F68" w:rsidP="000F6DB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507F68" w:rsidRPr="008A2856" w:rsidRDefault="00507F68" w:rsidP="000F6DBE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r w:rsidRPr="002F4B01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r w:rsidRPr="002F4B0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F4B01">
              <w:rPr>
                <w:rFonts w:ascii="Sylfaen" w:hAnsi="Sylfaen" w:cs="Sylfaen"/>
                <w:bCs/>
                <w:sz w:val="20"/>
                <w:szCs w:val="20"/>
              </w:rPr>
              <w:t>შეფასების</w:t>
            </w:r>
            <w:r w:rsidRPr="002F4B0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F4B01">
              <w:rPr>
                <w:rFonts w:ascii="Sylfaen" w:hAnsi="Sylfaen" w:cs="Sylfaen"/>
                <w:bCs/>
                <w:sz w:val="20"/>
                <w:szCs w:val="20"/>
              </w:rPr>
              <w:t>კრიტერიუმები</w:t>
            </w:r>
            <w:r w:rsidRPr="002F4B0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F4B01">
              <w:rPr>
                <w:rFonts w:ascii="Sylfaen" w:hAnsi="Sylfaen" w:cs="Sylfaen"/>
                <w:bCs/>
                <w:sz w:val="20"/>
                <w:szCs w:val="20"/>
              </w:rPr>
              <w:t>იხ. კონკრეტული</w:t>
            </w:r>
            <w:r w:rsidRPr="002F4B0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F4B01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r w:rsidRPr="002F4B0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2F4B01">
              <w:rPr>
                <w:rFonts w:ascii="Sylfaen" w:hAnsi="Sylfaen" w:cs="Sylfaen"/>
                <w:bCs/>
                <w:sz w:val="20"/>
                <w:szCs w:val="20"/>
              </w:rPr>
              <w:t>სილაბუსებში.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line="240" w:lineRule="auto"/>
              <w:ind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ჰუმანიტარულ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მეცნიერებათა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ბაკალავრს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შეეძლება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იმსახუროს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სასწავლო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კულტურულ-საგანმანათლებლო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დაწესებულებებში,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ბიბლიოთეკებში,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მუზეუმებში,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არქივებში, რედაქციებში,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გამომცემლობებში,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ტელევიზიებსა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რადიოში,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თეატრის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ლიტერატურულ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განყოფილებაში, კერძო სექტორში, ტურისტულ სფეროში, არასამთავრობო ორგანიზაციებსა  და</w:t>
            </w:r>
            <w:r w:rsidRPr="008A285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ა. შ.</w:t>
            </w:r>
            <w:r w:rsidRPr="008A2856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07F68" w:rsidRPr="008A2856" w:rsidRDefault="00507F68" w:rsidP="000F6DB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507F68" w:rsidRPr="008A2856" w:rsidTr="000F6DB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F68" w:rsidRPr="008A2856" w:rsidRDefault="00507F68" w:rsidP="000F6DB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>ური</w:t>
            </w:r>
            <w:r w:rsidRPr="008A2856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>აკადემიური</w:t>
            </w:r>
            <w:r w:rsidRPr="008A2856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პერსონალი: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8A285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C17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C1798">
              <w:rPr>
                <w:rFonts w:ascii="Sylfaen" w:hAnsi="Sylfaen"/>
                <w:sz w:val="20"/>
                <w:szCs w:val="20"/>
              </w:rPr>
              <w:t>1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8A285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C17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C1798">
              <w:rPr>
                <w:rFonts w:ascii="Sylfaen" w:hAnsi="Sylfaen"/>
                <w:sz w:val="20"/>
                <w:szCs w:val="20"/>
              </w:rPr>
              <w:t>4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;  ას</w:t>
            </w:r>
            <w:r w:rsidRPr="008A2856">
              <w:rPr>
                <w:rFonts w:ascii="Sylfaen" w:hAnsi="Sylfaen"/>
                <w:sz w:val="20"/>
                <w:szCs w:val="20"/>
              </w:rPr>
              <w:t>ი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>სტენტ პროფესორი -</w:t>
            </w:r>
            <w:r w:rsidRPr="00EC1798">
              <w:rPr>
                <w:rFonts w:ascii="Sylfaen" w:hAnsi="Sylfaen"/>
                <w:sz w:val="20"/>
                <w:szCs w:val="20"/>
              </w:rPr>
              <w:t>10</w:t>
            </w:r>
            <w:r w:rsidRPr="00EC179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 მოწვეული სპეციალისტი -</w:t>
            </w:r>
            <w:r w:rsidRPr="00EC1798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8A285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507F68" w:rsidRPr="008A2856" w:rsidRDefault="00507F68" w:rsidP="000F6DBE">
            <w:pPr>
              <w:spacing w:line="240" w:lineRule="auto"/>
              <w:ind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</w:t>
            </w:r>
            <w:r w:rsidRPr="008A2856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>ციფრული)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ენისა და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კეთილმოწყობილი აუდიტორიებით; სასწავლებისათვის აუცილებლად საჭირო  სხვა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>სასწავლო-მეთოდური</w:t>
            </w:r>
            <w:r w:rsidRPr="008A2856">
              <w:rPr>
                <w:rFonts w:ascii="AcadNusx" w:eastAsia="Arial Unicode MS" w:hAnsi="AcadNusx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მასალებით. </w:t>
            </w:r>
            <w:r w:rsidRPr="008A285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A2856"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6858BC" w:rsidTr="000F6DB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:rsidR="00507F68" w:rsidRPr="006858BC" w:rsidRDefault="00507F68" w:rsidP="000F6DBE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507F68" w:rsidRDefault="00507F68" w:rsidP="00507F68">
      <w:pPr>
        <w:jc w:val="right"/>
        <w:rPr>
          <w:rFonts w:ascii="Sylfaen" w:hAnsi="Sylfaen"/>
          <w:b/>
        </w:rPr>
      </w:pPr>
    </w:p>
    <w:p w:rsidR="00507F68" w:rsidRDefault="00507F68" w:rsidP="00507F68">
      <w:pPr>
        <w:rPr>
          <w:rFonts w:ascii="Sylfaen" w:hAnsi="Sylfaen"/>
          <w:b/>
        </w:rPr>
      </w:pPr>
    </w:p>
    <w:p w:rsidR="00507F68" w:rsidRPr="006858BC" w:rsidRDefault="00507F68" w:rsidP="00507F68">
      <w:pPr>
        <w:jc w:val="right"/>
        <w:rPr>
          <w:rFonts w:ascii="Sylfaen" w:hAnsi="Sylfaen"/>
          <w:b/>
        </w:rPr>
      </w:pPr>
      <w:r w:rsidRPr="006858BC">
        <w:rPr>
          <w:rFonts w:ascii="Sylfaen" w:hAnsi="Sylfaen"/>
          <w:b/>
          <w:lang w:val="ka-GE"/>
        </w:rPr>
        <w:t xml:space="preserve">დანართი </w:t>
      </w:r>
      <w:r>
        <w:rPr>
          <w:rFonts w:ascii="Sylfaen" w:hAnsi="Sylfaen"/>
          <w:b/>
        </w:rPr>
        <w:t>1</w:t>
      </w:r>
    </w:p>
    <w:p w:rsidR="00507F68" w:rsidRPr="006858BC" w:rsidRDefault="00507F68" w:rsidP="00507F68">
      <w:pPr>
        <w:rPr>
          <w:rFonts w:ascii="Sylfaen" w:hAnsi="Sylfaen"/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402"/>
        <w:gridCol w:w="1016"/>
        <w:gridCol w:w="1019"/>
        <w:gridCol w:w="1165"/>
        <w:gridCol w:w="1082"/>
        <w:gridCol w:w="1056"/>
        <w:gridCol w:w="1324"/>
      </w:tblGrid>
      <w:tr w:rsidR="00507F68" w:rsidRPr="006858BC" w:rsidTr="000F6DBE">
        <w:trPr>
          <w:trHeight w:val="274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6858BC" w:rsidRDefault="00507F68" w:rsidP="000F6DB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6858BC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07F68" w:rsidRPr="006858BC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858BC">
              <w:rPr>
                <w:rFonts w:ascii="Sylfaen" w:eastAsia="Times New Roman" w:hAnsi="Sylfaen" w:cs="Times New Roman"/>
                <w:b/>
                <w:lang w:val="ka-GE" w:eastAsia="ru-RU"/>
              </w:rPr>
              <w:t>კომპეტენციები</w:t>
            </w:r>
          </w:p>
        </w:tc>
      </w:tr>
      <w:tr w:rsidR="00507F68" w:rsidRPr="006858BC" w:rsidTr="000F6DBE">
        <w:trPr>
          <w:cantSplit/>
          <w:trHeight w:val="1838"/>
        </w:trPr>
        <w:tc>
          <w:tcPr>
            <w:tcW w:w="110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F68" w:rsidRPr="006858BC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F68" w:rsidRPr="006858BC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7F68" w:rsidRPr="00935093" w:rsidRDefault="00507F68" w:rsidP="000F6DB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textDirection w:val="btLr"/>
            <w:vAlign w:val="center"/>
          </w:tcPr>
          <w:p w:rsidR="00507F68" w:rsidRPr="00935093" w:rsidRDefault="00507F68" w:rsidP="000F6DB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textDirection w:val="btLr"/>
            <w:vAlign w:val="center"/>
          </w:tcPr>
          <w:p w:rsidR="00507F68" w:rsidRPr="00935093" w:rsidRDefault="00507F68" w:rsidP="000F6DB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textDirection w:val="btLr"/>
            <w:vAlign w:val="center"/>
          </w:tcPr>
          <w:p w:rsidR="00507F68" w:rsidRPr="00935093" w:rsidRDefault="00507F68" w:rsidP="000F6DB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07F68" w:rsidRPr="00935093" w:rsidRDefault="00507F68" w:rsidP="000F6DB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507F68" w:rsidRPr="00935093" w:rsidRDefault="00507F68" w:rsidP="000F6DBE">
            <w:pPr>
              <w:spacing w:after="0"/>
              <w:ind w:right="113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 w:rsidRPr="00935093"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ღირებულებები</w:t>
            </w:r>
          </w:p>
        </w:tc>
      </w:tr>
      <w:tr w:rsidR="00507F68" w:rsidRPr="006858BC" w:rsidTr="000F6DBE">
        <w:trPr>
          <w:trHeight w:val="217"/>
        </w:trPr>
        <w:tc>
          <w:tcPr>
            <w:tcW w:w="11165" w:type="dxa"/>
            <w:gridSpan w:val="8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7F68" w:rsidRPr="006858BC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507F68" w:rsidRPr="006858BC" w:rsidTr="000F6DBE">
        <w:trPr>
          <w:trHeight w:val="282"/>
        </w:trPr>
        <w:tc>
          <w:tcPr>
            <w:tcW w:w="1101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7F68" w:rsidRPr="007F753D" w:rsidRDefault="008C3F99" w:rsidP="000F6DB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F753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უცხო ენა </w:t>
            </w:r>
            <w:r w:rsidR="00507F68" w:rsidRPr="007F753D">
              <w:rPr>
                <w:rFonts w:ascii="AcadNusx" w:eastAsia="Calibri" w:hAnsi="AcadNusx" w:cs="Times New Roman"/>
                <w:sz w:val="20"/>
                <w:szCs w:val="20"/>
              </w:rPr>
              <w:t xml:space="preserve"> I 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507F68" w:rsidRPr="006858BC" w:rsidTr="000F6DBE">
        <w:trPr>
          <w:trHeight w:val="295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8C3F99" w:rsidP="008C3F99">
            <w:pPr>
              <w:spacing w:line="240" w:lineRule="auto"/>
              <w:rPr>
                <w:rFonts w:ascii="AcadNusx" w:eastAsia="Calibri" w:hAnsi="AcadNusx" w:cs="Times New Roman"/>
                <w:sz w:val="20"/>
                <w:szCs w:val="20"/>
                <w:lang w:val="de-DE"/>
              </w:rPr>
            </w:pPr>
            <w:r w:rsidRPr="007F753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უცხო ენა </w:t>
            </w:r>
            <w:r w:rsidR="00507F68" w:rsidRPr="007F753D">
              <w:rPr>
                <w:rFonts w:ascii="AcadNusx" w:eastAsia="Calibri" w:hAnsi="AcadNusx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ru-RU" w:eastAsia="ru-RU"/>
              </w:rPr>
            </w:pP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ru-RU" w:eastAsia="ru-RU"/>
              </w:rPr>
            </w:pP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Sylfaen"/>
                <w:lang w:val="ru-RU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8C3F99" w:rsidP="008C3F99">
            <w:pPr>
              <w:spacing w:line="240" w:lineRule="auto"/>
              <w:rPr>
                <w:rFonts w:ascii="AcadNusx" w:eastAsia="Calibri" w:hAnsi="AcadNusx" w:cs="Times New Roman"/>
                <w:sz w:val="20"/>
                <w:szCs w:val="20"/>
                <w:lang w:val="de-DE"/>
              </w:rPr>
            </w:pPr>
            <w:r w:rsidRPr="007F753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უცხო ენა </w:t>
            </w:r>
            <w:r w:rsidR="00507F68" w:rsidRPr="007F753D">
              <w:rPr>
                <w:rFonts w:ascii="AcadNusx" w:eastAsia="Calibri" w:hAnsi="AcadNusx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507F68" w:rsidRPr="006858BC" w:rsidTr="000F6DBE">
        <w:trPr>
          <w:trHeight w:val="260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spacing w:line="240" w:lineRule="auto"/>
              <w:ind w:left="26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7F753D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მეორე უცხო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AcadNusx" w:hAnsi="AcadNusx"/>
                <w:sz w:val="20"/>
                <w:szCs w:val="20"/>
              </w:rPr>
            </w:pPr>
            <w:r w:rsidRPr="007F753D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7F753D">
              <w:rPr>
                <w:rFonts w:ascii="AcadNusx" w:hAnsi="AcadNusx"/>
                <w:sz w:val="20"/>
                <w:szCs w:val="20"/>
              </w:rPr>
              <w:t xml:space="preserve"> </w:t>
            </w: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ქართულ ფილოლოგიაში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303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Times New Roman"/>
                <w:sz w:val="20"/>
                <w:szCs w:val="20"/>
                <w:lang w:val="en-US"/>
              </w:rPr>
            </w:pPr>
            <w:r w:rsidRPr="007F753D">
              <w:rPr>
                <w:rFonts w:cs="Times New Roman"/>
                <w:sz w:val="20"/>
                <w:szCs w:val="20"/>
                <w:lang w:val="en-US"/>
              </w:rPr>
              <w:t>ენათმეცნიერების</w:t>
            </w:r>
            <w:r w:rsidRPr="007F753D">
              <w:rPr>
                <w:rFonts w:ascii="AcadNusx" w:hAnsi="AcadNusx" w:cs="Times New Roman"/>
                <w:sz w:val="20"/>
                <w:szCs w:val="20"/>
                <w:lang w:val="en-US"/>
              </w:rPr>
              <w:t xml:space="preserve"> </w:t>
            </w:r>
            <w:r w:rsidRPr="007F753D">
              <w:rPr>
                <w:rFonts w:cs="Times New Roman"/>
                <w:sz w:val="20"/>
                <w:szCs w:val="20"/>
                <w:lang w:val="en-US"/>
              </w:rPr>
              <w:t>შესავალი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7F753D">
              <w:rPr>
                <w:rFonts w:ascii="Sylfaen" w:eastAsia="Times New Roman" w:hAnsi="Sylfaen" w:cs="Sylfaen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en-US"/>
              </w:rPr>
              <w:t>ლიტმცოდნეობის</w:t>
            </w:r>
            <w:r w:rsidRPr="007F753D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7F753D">
              <w:rPr>
                <w:rFonts w:cs="AcadNusx"/>
                <w:sz w:val="20"/>
                <w:szCs w:val="20"/>
                <w:lang w:val="en-US"/>
              </w:rPr>
              <w:t>შესავალი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eastAsia="ru-RU"/>
              </w:rPr>
              <w:t xml:space="preserve">      </w:t>
            </w: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eastAsia="ru-RU"/>
              </w:rPr>
              <w:t xml:space="preserve">    </w:t>
            </w:r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en-US"/>
              </w:rPr>
              <w:t>ზოგადი</w:t>
            </w:r>
            <w:r w:rsidRPr="007F753D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7F753D">
              <w:rPr>
                <w:rFonts w:cs="AcadNusx"/>
                <w:sz w:val="20"/>
                <w:szCs w:val="20"/>
                <w:lang w:val="en-US"/>
              </w:rPr>
              <w:t>ენათმეცნიერება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ენის ფონეტიკა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 xml:space="preserve"> ქართული ენის მორფოლოგია (სახელები)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ენის მორფოლოგია (ზმნა 1)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ენის მორფოლოგია (ზმნა 2)</w:t>
            </w:r>
          </w:p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 xml:space="preserve">მარტივ და შერწყმულ წინადადებათა სინტაქსი </w:t>
            </w:r>
          </w:p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 xml:space="preserve">რთული წინადადების  სინტაქსი </w:t>
            </w:r>
          </w:p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ენის  სტილისტიკა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 xml:space="preserve"> ქართული ენის დიალექტ. პრაქტ.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/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ძველი ქართული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/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ენის ლექსიკოლოგია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სალიტერატურო ენის ისტორია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sz w:val="20"/>
                <w:szCs w:val="20"/>
                <w:lang w:val="ka-GE"/>
              </w:rPr>
            </w:pPr>
            <w:r w:rsidRPr="007F753D">
              <w:rPr>
                <w:sz w:val="20"/>
                <w:szCs w:val="20"/>
                <w:lang w:val="ka-GE"/>
              </w:rPr>
              <w:t>ძველი ქართული ლიტერატურა 1</w:t>
            </w:r>
          </w:p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eastAsia="ru-RU"/>
              </w:rPr>
              <w:t xml:space="preserve"> 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ძველი ქართული ლიტერატურა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რუსთველოლოგია</w:t>
            </w:r>
          </w:p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546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მე-19 საუკუნის ქართული ლიტერატურა 1</w:t>
            </w:r>
          </w:p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მე-19 საუკუნის ქართული ლიტერატურა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მე-20 საუკუნის ქართული ლიტერატურა</w:t>
            </w:r>
            <w:r w:rsidRPr="007F753D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7F753D">
              <w:rPr>
                <w:rFonts w:cs="AcadNusx"/>
                <w:sz w:val="20"/>
                <w:szCs w:val="20"/>
                <w:lang w:val="ka-GE"/>
              </w:rPr>
              <w:t>1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მე-20 საუკუნის ქართული ლიტერატურა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AcadNusx" w:eastAsia="Times New Roman" w:hAnsi="AcadNusx" w:cs="AcadNusx"/>
                <w:sz w:val="20"/>
                <w:szCs w:val="20"/>
              </w:rPr>
            </w:pPr>
            <w:r w:rsidRPr="007F753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 xml:space="preserve"> მე-20 და 21-ე საუკუნეთა მიჯნის ქართ. ლიტ.</w:t>
            </w:r>
            <w:r w:rsidRPr="007F753D">
              <w:rPr>
                <w:rFonts w:ascii="AcadNusx" w:eastAsia="Times New Roman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AcadNusx" w:eastAsia="Times New Roman" w:hAnsi="AcadNusx" w:cs="AcadNusx"/>
                <w:sz w:val="20"/>
                <w:szCs w:val="20"/>
              </w:rPr>
            </w:pPr>
            <w:r w:rsidRPr="007F753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ქართული ფოლკლორი პრაქტიკით</w:t>
            </w:r>
            <w:r w:rsidRPr="007F753D">
              <w:rPr>
                <w:rFonts w:ascii="AcadNusx" w:eastAsia="Times New Roman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ქართული ლიტერ. კრიტიკა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ლიტერატურის თეორია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 </w:t>
            </w:r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 xml:space="preserve">მსოფლიოს </w:t>
            </w:r>
            <w:r w:rsidRPr="007F753D">
              <w:rPr>
                <w:rFonts w:cs="AcadNusx"/>
                <w:sz w:val="20"/>
                <w:szCs w:val="20"/>
                <w:lang w:val="en-US"/>
              </w:rPr>
              <w:t>ისტორი</w:t>
            </w:r>
            <w:r w:rsidRPr="007F753D">
              <w:rPr>
                <w:rFonts w:cs="AcadNusx"/>
                <w:sz w:val="20"/>
                <w:szCs w:val="20"/>
                <w:lang w:val="ka-GE"/>
              </w:rPr>
              <w:t>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19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165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დასავლეთევროპული ლიტერატურა (უძველესი ხანა-</w:t>
            </w:r>
            <w:r w:rsidRPr="007F753D">
              <w:rPr>
                <w:rFonts w:cs="AcadNusx"/>
                <w:sz w:val="20"/>
                <w:szCs w:val="20"/>
              </w:rPr>
              <w:t>XVIII</w:t>
            </w:r>
            <w:r w:rsidRPr="007F753D">
              <w:rPr>
                <w:rFonts w:cs="AcadNusx"/>
                <w:sz w:val="20"/>
                <w:szCs w:val="20"/>
                <w:lang w:val="ka-GE"/>
              </w:rPr>
              <w:t>ს.)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დასავლეთევროპული და ამერიკული ლიტერატურა (</w:t>
            </w:r>
            <w:r w:rsidRPr="007F753D">
              <w:rPr>
                <w:rFonts w:cs="AcadNusx"/>
                <w:sz w:val="20"/>
                <w:szCs w:val="20"/>
              </w:rPr>
              <w:t>XIX-XXსს.</w:t>
            </w:r>
            <w:r w:rsidRPr="007F753D">
              <w:rPr>
                <w:rFonts w:cs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sz w:val="20"/>
                <w:szCs w:val="20"/>
                <w:lang w:val="ka-GE"/>
              </w:rPr>
            </w:pPr>
            <w:r w:rsidRPr="007F753D">
              <w:rPr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ეთნოლოგია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 w:cs="AcadNusx"/>
                <w:sz w:val="20"/>
                <w:szCs w:val="20"/>
                <w:lang w:val="ka-GE"/>
              </w:rPr>
              <w:t>ქართული მითოლოგია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ქართული ენა ინტერნეტსივრცეში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/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ქართული ეტიმოლოგია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/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/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/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 xml:space="preserve">ილია ჭავჭავაძე ქართულ ლიტერატურულ კრიტიკაში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 w:cs="AcadNusx"/>
                <w:sz w:val="20"/>
                <w:szCs w:val="20"/>
                <w:lang w:val="ka-GE"/>
              </w:rPr>
              <w:t>შედარებითი ენათმეცნიერება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eastAsia="Times New Roman" w:hAnsi="Sylfaen" w:cs="AcadNusx"/>
                <w:sz w:val="20"/>
                <w:szCs w:val="20"/>
                <w:lang w:val="ka-GE"/>
              </w:rPr>
              <w:t>მწერლის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pPr>
              <w:rPr>
                <w:lang w:val="ka-GE"/>
              </w:rPr>
            </w:pPr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7F753D">
              <w:rPr>
                <w:rFonts w:ascii="Sylfaen" w:eastAsia="Times New Roman" w:hAnsi="Sylfaen"/>
                <w:sz w:val="20"/>
                <w:szCs w:val="20"/>
                <w:lang w:val="ka-GE"/>
              </w:rPr>
              <w:t>ქართული ლიტ-რა ინტერნეტსივრცეში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მწერლობისა და მწიგნობრობის ცენტრები ძვ. </w:t>
            </w:r>
          </w:p>
          <w:p w:rsidR="00507F68" w:rsidRPr="007F753D" w:rsidRDefault="00507F68" w:rsidP="000F6DBE">
            <w:pPr>
              <w:pStyle w:val="BalloonText"/>
              <w:tabs>
                <w:tab w:val="left" w:pos="0"/>
              </w:tabs>
              <w:rPr>
                <w:sz w:val="20"/>
                <w:szCs w:val="20"/>
                <w:lang w:val="ka-GE"/>
              </w:rPr>
            </w:pPr>
            <w:r w:rsidRPr="007F753D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საქართველოსა და უცხოეთში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ქართული ლექსიკოგრაფია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 w:cs="AcadNusx"/>
                <w:sz w:val="20"/>
                <w:szCs w:val="20"/>
                <w:lang w:val="ka-GE"/>
              </w:rPr>
              <w:t>აღმოსავლური ლიტერატურა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pPr>
              <w:rPr>
                <w:lang w:val="ka-GE"/>
              </w:rPr>
            </w:pPr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pPr>
              <w:rPr>
                <w:lang w:val="ka-GE"/>
              </w:rPr>
            </w:pPr>
            <w:r w:rsidRPr="007F753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ტექსტოლოგია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/>
                <w:sz w:val="20"/>
                <w:szCs w:val="20"/>
                <w:lang w:val="ka-GE"/>
              </w:rPr>
              <w:t>მასმედიის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/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 w:cs="AcadNusx"/>
                <w:sz w:val="20"/>
                <w:szCs w:val="20"/>
                <w:lang w:val="ka-GE"/>
              </w:rPr>
              <w:t>ლინგვისტურ მოძღვრებათა ისტორია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7F68" w:rsidRPr="007F753D" w:rsidRDefault="00507F68" w:rsidP="000F6DB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507F68" w:rsidRPr="007F753D" w:rsidRDefault="00507F68" w:rsidP="000F6DBE">
            <w:pPr>
              <w:tabs>
                <w:tab w:val="left" w:pos="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7F753D">
              <w:rPr>
                <w:rFonts w:ascii="Sylfaen" w:hAnsi="Sylfaen" w:cs="AcadNusx"/>
                <w:sz w:val="20"/>
                <w:szCs w:val="20"/>
                <w:lang w:val="ka-GE"/>
              </w:rPr>
              <w:t>ქართულ-ევროპული ლიტ. ურთიერთობანი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507F68" w:rsidRPr="006858BC" w:rsidTr="000F6DBE">
        <w:trPr>
          <w:trHeight w:val="291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07F68" w:rsidRPr="00801C7A" w:rsidRDefault="00507F68" w:rsidP="000F6D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07F68" w:rsidRPr="007F753D" w:rsidRDefault="00507F68" w:rsidP="000F6DBE">
            <w:pPr>
              <w:pStyle w:val="Default"/>
              <w:tabs>
                <w:tab w:val="left" w:pos="0"/>
              </w:tabs>
              <w:rPr>
                <w:rFonts w:cs="AcadNusx"/>
                <w:sz w:val="20"/>
                <w:szCs w:val="20"/>
                <w:lang w:val="ka-GE"/>
              </w:rPr>
            </w:pPr>
            <w:r w:rsidRPr="007F753D">
              <w:rPr>
                <w:rFonts w:cs="AcadNusx"/>
                <w:sz w:val="20"/>
                <w:szCs w:val="20"/>
                <w:lang w:val="ka-GE"/>
              </w:rPr>
              <w:t>ქართული ზმნის პარადიგმატული სისტემა</w:t>
            </w:r>
          </w:p>
        </w:tc>
        <w:tc>
          <w:tcPr>
            <w:tcW w:w="101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19" w:type="dxa"/>
            <w:tcBorders>
              <w:bottom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bottom w:val="thinThickSmallGap" w:sz="24" w:space="0" w:color="auto"/>
            </w:tcBorders>
          </w:tcPr>
          <w:p w:rsidR="00507F68" w:rsidRPr="007F753D" w:rsidRDefault="00507F68" w:rsidP="000F6DBE"/>
        </w:tc>
        <w:tc>
          <w:tcPr>
            <w:tcW w:w="1082" w:type="dxa"/>
            <w:tcBorders>
              <w:bottom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7F68" w:rsidRPr="007F753D" w:rsidRDefault="00507F68" w:rsidP="000F6DBE">
            <w:r w:rsidRPr="007F753D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</w:tbl>
    <w:p w:rsidR="00507F68" w:rsidRDefault="00507F68" w:rsidP="00507F68">
      <w:pPr>
        <w:rPr>
          <w:rFonts w:ascii="Sylfaen" w:hAnsi="Sylfaen"/>
          <w:b/>
        </w:rPr>
      </w:pPr>
    </w:p>
    <w:p w:rsidR="00920E56" w:rsidRPr="006858BC" w:rsidRDefault="00FD5E07" w:rsidP="00507F68">
      <w:pPr>
        <w:jc w:val="center"/>
        <w:rPr>
          <w:b/>
          <w:color w:val="943634" w:themeColor="accent2" w:themeShade="BF"/>
          <w:lang w:val="ka-GE"/>
        </w:rPr>
      </w:pPr>
      <w:r>
        <w:rPr>
          <w:rFonts w:ascii="Sylfaen" w:eastAsia="Times New Roman" w:hAnsi="Sylfaen" w:cs="Times New Roman"/>
          <w:color w:val="943634" w:themeColor="accent2" w:themeShade="BF"/>
          <w:lang w:val="ka-GE"/>
        </w:rPr>
        <w:t xml:space="preserve"> </w:t>
      </w:r>
    </w:p>
    <w:sectPr w:rsidR="00920E56" w:rsidRPr="006858BC" w:rsidSect="00725D32">
      <w:footerReference w:type="even" r:id="rId9"/>
      <w:footerReference w:type="default" r:id="rId10"/>
      <w:type w:val="continuous"/>
      <w:pgSz w:w="12240" w:h="15840"/>
      <w:pgMar w:top="630" w:right="900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8A" w:rsidRDefault="0028768A">
      <w:pPr>
        <w:spacing w:after="0" w:line="240" w:lineRule="auto"/>
      </w:pPr>
      <w:r>
        <w:separator/>
      </w:r>
    </w:p>
  </w:endnote>
  <w:endnote w:type="continuationSeparator" w:id="0">
    <w:p w:rsidR="0028768A" w:rsidRDefault="0028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7D" w:rsidRDefault="00AA667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67D" w:rsidRDefault="00AA667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7D" w:rsidRDefault="00AA667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53D">
      <w:rPr>
        <w:rStyle w:val="PageNumber"/>
        <w:noProof/>
      </w:rPr>
      <w:t>6</w:t>
    </w:r>
    <w:r>
      <w:rPr>
        <w:rStyle w:val="PageNumber"/>
      </w:rPr>
      <w:fldChar w:fldCharType="end"/>
    </w:r>
  </w:p>
  <w:p w:rsidR="00AA667D" w:rsidRDefault="00AA667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8A" w:rsidRDefault="0028768A">
      <w:pPr>
        <w:spacing w:after="0" w:line="240" w:lineRule="auto"/>
      </w:pPr>
      <w:r>
        <w:separator/>
      </w:r>
    </w:p>
  </w:footnote>
  <w:footnote w:type="continuationSeparator" w:id="0">
    <w:p w:rsidR="0028768A" w:rsidRDefault="0028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11203183"/>
    <w:multiLevelType w:val="hybridMultilevel"/>
    <w:tmpl w:val="517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5371"/>
    <w:rsid w:val="000174C0"/>
    <w:rsid w:val="00024C52"/>
    <w:rsid w:val="000335F8"/>
    <w:rsid w:val="00065B67"/>
    <w:rsid w:val="000C0F8B"/>
    <w:rsid w:val="000D762D"/>
    <w:rsid w:val="00102E41"/>
    <w:rsid w:val="001030D1"/>
    <w:rsid w:val="00113B42"/>
    <w:rsid w:val="00116EEF"/>
    <w:rsid w:val="00123C70"/>
    <w:rsid w:val="00152E82"/>
    <w:rsid w:val="0015476C"/>
    <w:rsid w:val="001C6AF4"/>
    <w:rsid w:val="00203227"/>
    <w:rsid w:val="0020642A"/>
    <w:rsid w:val="00213B1A"/>
    <w:rsid w:val="002232BE"/>
    <w:rsid w:val="002544F8"/>
    <w:rsid w:val="0028768A"/>
    <w:rsid w:val="00296043"/>
    <w:rsid w:val="002C33F8"/>
    <w:rsid w:val="002C599F"/>
    <w:rsid w:val="002F312E"/>
    <w:rsid w:val="002F4B01"/>
    <w:rsid w:val="00324C79"/>
    <w:rsid w:val="003448BB"/>
    <w:rsid w:val="00347C54"/>
    <w:rsid w:val="0035142A"/>
    <w:rsid w:val="00355E34"/>
    <w:rsid w:val="003848C8"/>
    <w:rsid w:val="003B1D07"/>
    <w:rsid w:val="003B5CA1"/>
    <w:rsid w:val="003B5FF9"/>
    <w:rsid w:val="003C0E41"/>
    <w:rsid w:val="003D5938"/>
    <w:rsid w:val="003F0F62"/>
    <w:rsid w:val="0043353D"/>
    <w:rsid w:val="00442438"/>
    <w:rsid w:val="00443D19"/>
    <w:rsid w:val="00492421"/>
    <w:rsid w:val="004A0325"/>
    <w:rsid w:val="004C3B90"/>
    <w:rsid w:val="004E7163"/>
    <w:rsid w:val="00507F68"/>
    <w:rsid w:val="005129D8"/>
    <w:rsid w:val="0052202E"/>
    <w:rsid w:val="0055084E"/>
    <w:rsid w:val="0055132B"/>
    <w:rsid w:val="005703FB"/>
    <w:rsid w:val="00594253"/>
    <w:rsid w:val="005F739F"/>
    <w:rsid w:val="00613A09"/>
    <w:rsid w:val="006409B5"/>
    <w:rsid w:val="00647836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61D47"/>
    <w:rsid w:val="00762C21"/>
    <w:rsid w:val="00783B4D"/>
    <w:rsid w:val="007A0499"/>
    <w:rsid w:val="007C07AD"/>
    <w:rsid w:val="007C2D6B"/>
    <w:rsid w:val="007C45FC"/>
    <w:rsid w:val="007F753D"/>
    <w:rsid w:val="00801C7A"/>
    <w:rsid w:val="00802BEB"/>
    <w:rsid w:val="00811863"/>
    <w:rsid w:val="008455E7"/>
    <w:rsid w:val="008550AC"/>
    <w:rsid w:val="008A2856"/>
    <w:rsid w:val="008C3F99"/>
    <w:rsid w:val="008C7B38"/>
    <w:rsid w:val="008D0F41"/>
    <w:rsid w:val="008D303A"/>
    <w:rsid w:val="008E3287"/>
    <w:rsid w:val="009059E5"/>
    <w:rsid w:val="00920E56"/>
    <w:rsid w:val="009272D5"/>
    <w:rsid w:val="00935093"/>
    <w:rsid w:val="00994781"/>
    <w:rsid w:val="009B7AFE"/>
    <w:rsid w:val="009C17F1"/>
    <w:rsid w:val="009D7832"/>
    <w:rsid w:val="009E657A"/>
    <w:rsid w:val="00A0621B"/>
    <w:rsid w:val="00A3421A"/>
    <w:rsid w:val="00A369D3"/>
    <w:rsid w:val="00A64BBA"/>
    <w:rsid w:val="00AA667D"/>
    <w:rsid w:val="00AB502F"/>
    <w:rsid w:val="00AE1879"/>
    <w:rsid w:val="00AF05DC"/>
    <w:rsid w:val="00AF531C"/>
    <w:rsid w:val="00B06C22"/>
    <w:rsid w:val="00B10926"/>
    <w:rsid w:val="00B11597"/>
    <w:rsid w:val="00B2525E"/>
    <w:rsid w:val="00B517E5"/>
    <w:rsid w:val="00B5576B"/>
    <w:rsid w:val="00B57227"/>
    <w:rsid w:val="00B62C91"/>
    <w:rsid w:val="00B6669E"/>
    <w:rsid w:val="00B70EBC"/>
    <w:rsid w:val="00BA7C58"/>
    <w:rsid w:val="00BA7D74"/>
    <w:rsid w:val="00BC445B"/>
    <w:rsid w:val="00C307BD"/>
    <w:rsid w:val="00C4171F"/>
    <w:rsid w:val="00C765D2"/>
    <w:rsid w:val="00C772B9"/>
    <w:rsid w:val="00CA1F76"/>
    <w:rsid w:val="00CB79EA"/>
    <w:rsid w:val="00CC1092"/>
    <w:rsid w:val="00CC6D37"/>
    <w:rsid w:val="00CE4E81"/>
    <w:rsid w:val="00CF7FE4"/>
    <w:rsid w:val="00D035B6"/>
    <w:rsid w:val="00D27EDF"/>
    <w:rsid w:val="00D70DD4"/>
    <w:rsid w:val="00DA4F5F"/>
    <w:rsid w:val="00DA6A6F"/>
    <w:rsid w:val="00DF0D61"/>
    <w:rsid w:val="00DF15B8"/>
    <w:rsid w:val="00E310CC"/>
    <w:rsid w:val="00E94C03"/>
    <w:rsid w:val="00EC0544"/>
    <w:rsid w:val="00EC1798"/>
    <w:rsid w:val="00ED5775"/>
    <w:rsid w:val="00ED6321"/>
    <w:rsid w:val="00EE17A4"/>
    <w:rsid w:val="00F12D10"/>
    <w:rsid w:val="00F27260"/>
    <w:rsid w:val="00F57E82"/>
    <w:rsid w:val="00F6375C"/>
    <w:rsid w:val="00F83D00"/>
    <w:rsid w:val="00F961C7"/>
    <w:rsid w:val="00FA2E88"/>
    <w:rsid w:val="00FA7D8E"/>
    <w:rsid w:val="00FA7E5D"/>
    <w:rsid w:val="00FC17D7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CCBD"/>
  <w15:docId w15:val="{FFCCACA4-541F-4124-A19D-2C2D7D89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227D-5F33-495D-906B-966EA4B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 Abramidze</cp:lastModifiedBy>
  <cp:revision>63</cp:revision>
  <cp:lastPrinted>2015-04-02T06:03:00Z</cp:lastPrinted>
  <dcterms:created xsi:type="dcterms:W3CDTF">2015-11-13T06:48:00Z</dcterms:created>
  <dcterms:modified xsi:type="dcterms:W3CDTF">2018-06-15T09:03:00Z</dcterms:modified>
</cp:coreProperties>
</file>